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AD" w:rsidRDefault="00B90FAD" w:rsidP="00B90FAD">
      <w:pPr>
        <w:rPr>
          <w:b/>
          <w:bCs/>
          <w:sz w:val="36"/>
          <w:szCs w:val="36"/>
        </w:rPr>
      </w:pPr>
      <w:r>
        <w:rPr>
          <w:rFonts w:hint="eastAsia"/>
          <w:b/>
          <w:bCs/>
          <w:sz w:val="36"/>
          <w:szCs w:val="36"/>
        </w:rPr>
        <w:t xml:space="preserve">IAWA Bulletin New Series - Volume </w:t>
      </w:r>
      <w:r>
        <w:rPr>
          <w:b/>
          <w:bCs/>
          <w:sz w:val="36"/>
          <w:szCs w:val="36"/>
        </w:rPr>
        <w:t>9</w:t>
      </w:r>
      <w:r>
        <w:rPr>
          <w:rFonts w:hint="eastAsia"/>
          <w:b/>
          <w:bCs/>
          <w:sz w:val="36"/>
          <w:szCs w:val="36"/>
        </w:rPr>
        <w:t>(1)</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Sherwin </w:t>
            </w:r>
            <w:proofErr w:type="spellStart"/>
            <w:r w:rsidRPr="00B90FAD">
              <w:t>Carlquist</w:t>
            </w:r>
            <w:proofErr w:type="spellEnd"/>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Wood Anatomy and Relationships of </w:t>
            </w:r>
            <w:proofErr w:type="spellStart"/>
            <w:r w:rsidRPr="00B90FAD">
              <w:rPr>
                <w:b/>
                <w:bCs/>
              </w:rPr>
              <w:t>Duckeodendraceae</w:t>
            </w:r>
            <w:proofErr w:type="spellEnd"/>
            <w:r w:rsidRPr="00B90FAD">
              <w:rPr>
                <w:b/>
                <w:bCs/>
              </w:rPr>
              <w:t xml:space="preserve"> and </w:t>
            </w:r>
            <w:proofErr w:type="spellStart"/>
            <w:r w:rsidRPr="00B90FAD">
              <w:rPr>
                <w:b/>
                <w:bCs/>
              </w:rPr>
              <w:t>Goetzeaceae</w:t>
            </w:r>
            <w:proofErr w:type="spellEnd"/>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3-12</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Solanaceae; Ecological wood anatomy; systematic wood anatomy; </w:t>
            </w:r>
            <w:proofErr w:type="spellStart"/>
            <w:r w:rsidRPr="00B90FAD">
              <w:t>Duckeodendraceae</w:t>
            </w:r>
            <w:proofErr w:type="spellEnd"/>
            <w:r w:rsidRPr="00B90FAD">
              <w:t xml:space="preserve">; </w:t>
            </w:r>
            <w:proofErr w:type="spellStart"/>
            <w:r w:rsidRPr="00B90FAD">
              <w:t>Goetzeaceae</w:t>
            </w:r>
            <w:proofErr w:type="spellEnd"/>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roofErr w:type="spellStart"/>
            <w:r w:rsidRPr="00B90FAD">
              <w:t>Duckeodendron</w:t>
            </w:r>
            <w:proofErr w:type="spellEnd"/>
            <w:r w:rsidRPr="00B90FAD">
              <w:t xml:space="preserve"> has been referred to Solanaceae, </w:t>
            </w:r>
            <w:proofErr w:type="spellStart"/>
            <w:r w:rsidRPr="00B90FAD">
              <w:t>Boraginaceae</w:t>
            </w:r>
            <w:proofErr w:type="spellEnd"/>
            <w:r w:rsidRPr="00B90FAD">
              <w:t xml:space="preserve">, and </w:t>
            </w:r>
            <w:proofErr w:type="spellStart"/>
            <w:r w:rsidRPr="00B90FAD">
              <w:t>Apocynaceae</w:t>
            </w:r>
            <w:proofErr w:type="spellEnd"/>
            <w:r w:rsidRPr="00B90FAD">
              <w:t xml:space="preserve">; segregation into its own family is based on its </w:t>
            </w:r>
            <w:proofErr w:type="spellStart"/>
            <w:r w:rsidRPr="00B90FAD">
              <w:t>drupoid</w:t>
            </w:r>
            <w:proofErr w:type="spellEnd"/>
            <w:r w:rsidRPr="00B90FAD">
              <w:t xml:space="preserve"> fruits. </w:t>
            </w:r>
            <w:proofErr w:type="spellStart"/>
            <w:r w:rsidRPr="00B90FAD">
              <w:t>Drupoid</w:t>
            </w:r>
            <w:proofErr w:type="spellEnd"/>
            <w:r w:rsidRPr="00B90FAD">
              <w:t xml:space="preserve"> fruits also </w:t>
            </w:r>
            <w:proofErr w:type="spellStart"/>
            <w:r w:rsidRPr="00B90FAD">
              <w:t>characterise</w:t>
            </w:r>
            <w:proofErr w:type="spellEnd"/>
            <w:r w:rsidRPr="00B90FAD">
              <w:t xml:space="preserve"> </w:t>
            </w:r>
            <w:proofErr w:type="spellStart"/>
            <w:r w:rsidRPr="00B90FAD">
              <w:t>Goetzeaceae</w:t>
            </w:r>
            <w:proofErr w:type="spellEnd"/>
            <w:r w:rsidRPr="00B90FAD">
              <w:t xml:space="preserve">, which have been placed within </w:t>
            </w:r>
            <w:proofErr w:type="spellStart"/>
            <w:r w:rsidRPr="00B90FAD">
              <w:t>Sapotaceae</w:t>
            </w:r>
            <w:proofErr w:type="spellEnd"/>
            <w:r w:rsidRPr="00B90FAD">
              <w:t xml:space="preserve"> and within Solanaceae by </w:t>
            </w:r>
            <w:proofErr w:type="gramStart"/>
            <w:r w:rsidRPr="00B90FAD">
              <w:t>particular authors</w:t>
            </w:r>
            <w:proofErr w:type="gramEnd"/>
            <w:r w:rsidRPr="00B90FAD">
              <w:t xml:space="preserve">. Both </w:t>
            </w:r>
            <w:proofErr w:type="spellStart"/>
            <w:r w:rsidRPr="00B90FAD">
              <w:t>Duckeodendraceae</w:t>
            </w:r>
            <w:proofErr w:type="spellEnd"/>
            <w:r w:rsidRPr="00B90FAD">
              <w:t xml:space="preserve"> and </w:t>
            </w:r>
            <w:proofErr w:type="spellStart"/>
            <w:r w:rsidRPr="00B90FAD">
              <w:t>Goetzeaceae</w:t>
            </w:r>
            <w:proofErr w:type="spellEnd"/>
            <w:r w:rsidRPr="00B90FAD">
              <w:t xml:space="preserve"> have </w:t>
            </w:r>
            <w:proofErr w:type="spellStart"/>
            <w:r w:rsidRPr="00B90FAD">
              <w:t>intraxylary</w:t>
            </w:r>
            <w:proofErr w:type="spellEnd"/>
            <w:r w:rsidRPr="00B90FAD">
              <w:t xml:space="preserve"> phloem (a characteristic of Solanaceae but absent from most dicotyledon families) and wood features entirely congruent with the concept that they are </w:t>
            </w:r>
            <w:proofErr w:type="spellStart"/>
            <w:r w:rsidRPr="00B90FAD">
              <w:t>elosely</w:t>
            </w:r>
            <w:proofErr w:type="spellEnd"/>
            <w:r w:rsidRPr="00B90FAD">
              <w:t xml:space="preserve"> related to Solanaceae. Wood of </w:t>
            </w:r>
            <w:proofErr w:type="spellStart"/>
            <w:r w:rsidRPr="00B90FAD">
              <w:t>Duckeodendron</w:t>
            </w:r>
            <w:proofErr w:type="spellEnd"/>
            <w:r w:rsidRPr="00B90FAD">
              <w:t xml:space="preserve"> is very </w:t>
            </w:r>
            <w:proofErr w:type="spellStart"/>
            <w:r w:rsidRPr="00B90FAD">
              <w:t>sirnilar</w:t>
            </w:r>
            <w:proofErr w:type="spellEnd"/>
            <w:r w:rsidRPr="00B90FAD">
              <w:t xml:space="preserve"> to that of </w:t>
            </w:r>
            <w:proofErr w:type="spellStart"/>
            <w:r w:rsidRPr="00B90FAD">
              <w:t>Nothocestrum</w:t>
            </w:r>
            <w:proofErr w:type="spellEnd"/>
            <w:r w:rsidRPr="00B90FAD">
              <w:t xml:space="preserve"> (Solanaceae). Wood of </w:t>
            </w:r>
            <w:proofErr w:type="spellStart"/>
            <w:r w:rsidRPr="00B90FAD">
              <w:t>Goetzeaceae</w:t>
            </w:r>
            <w:proofErr w:type="spellEnd"/>
            <w:r w:rsidRPr="00B90FAD">
              <w:t xml:space="preserve"> is most like wood of the </w:t>
            </w:r>
            <w:proofErr w:type="spellStart"/>
            <w:r w:rsidRPr="00B90FAD">
              <w:t>solanaceous</w:t>
            </w:r>
            <w:proofErr w:type="spellEnd"/>
            <w:r w:rsidRPr="00B90FAD">
              <w:t xml:space="preserve"> genera </w:t>
            </w:r>
            <w:proofErr w:type="spellStart"/>
            <w:r w:rsidRPr="00B90FAD">
              <w:t>Grabowskya</w:t>
            </w:r>
            <w:proofErr w:type="spellEnd"/>
            <w:r w:rsidRPr="00B90FAD">
              <w:t xml:space="preserve"> and </w:t>
            </w:r>
            <w:proofErr w:type="spellStart"/>
            <w:r w:rsidRPr="00B90FAD">
              <w:t>Lycium</w:t>
            </w:r>
            <w:proofErr w:type="spellEnd"/>
            <w:r w:rsidRPr="00B90FAD">
              <w:t xml:space="preserve">. </w:t>
            </w:r>
            <w:proofErr w:type="spellStart"/>
            <w:r w:rsidRPr="00B90FAD">
              <w:t>Duckeodendraceae</w:t>
            </w:r>
            <w:proofErr w:type="spellEnd"/>
            <w:r w:rsidRPr="00B90FAD">
              <w:t xml:space="preserve"> and </w:t>
            </w:r>
            <w:proofErr w:type="spellStart"/>
            <w:r w:rsidRPr="00B90FAD">
              <w:t>Goetzeaceae</w:t>
            </w:r>
            <w:proofErr w:type="spellEnd"/>
            <w:r w:rsidRPr="00B90FAD">
              <w:t xml:space="preserve"> may be regarded as satellite </w:t>
            </w:r>
            <w:proofErr w:type="spellStart"/>
            <w:r w:rsidRPr="00B90FAD">
              <w:t>farnilies</w:t>
            </w:r>
            <w:proofErr w:type="spellEnd"/>
            <w:r w:rsidRPr="00B90FAD">
              <w:t xml:space="preserve"> of Solanaceae, in accord with the treatment of </w:t>
            </w:r>
            <w:proofErr w:type="spellStart"/>
            <w:r w:rsidRPr="00B90FAD">
              <w:t>Hunziker</w:t>
            </w:r>
            <w:proofErr w:type="spellEnd"/>
            <w:r w:rsidRPr="00B90FAD">
              <w:t xml:space="preserve"> (1979), or could conceivably be treated as </w:t>
            </w:r>
            <w:proofErr w:type="spellStart"/>
            <w:r w:rsidRPr="00B90FAD">
              <w:t>subfarnilies</w:t>
            </w:r>
            <w:proofErr w:type="spellEnd"/>
            <w:r w:rsidRPr="00B90FAD">
              <w:t xml:space="preserve"> of Solanaceae. Qualitative and quantitative features are given for wood of </w:t>
            </w:r>
            <w:proofErr w:type="spellStart"/>
            <w:r w:rsidRPr="00B90FAD">
              <w:t>Duckeodendron</w:t>
            </w:r>
            <w:proofErr w:type="spellEnd"/>
            <w:r w:rsidRPr="00B90FAD">
              <w:t xml:space="preserve"> </w:t>
            </w:r>
            <w:proofErr w:type="spellStart"/>
            <w:r w:rsidRPr="00B90FAD">
              <w:t>cestroides</w:t>
            </w:r>
            <w:proofErr w:type="spellEnd"/>
            <w:r w:rsidRPr="00B90FAD">
              <w:t xml:space="preserve"> (</w:t>
            </w:r>
            <w:proofErr w:type="spellStart"/>
            <w:r w:rsidRPr="00B90FAD">
              <w:t>Duckeodendraceae</w:t>
            </w:r>
            <w:proofErr w:type="spellEnd"/>
            <w:r w:rsidRPr="00B90FAD">
              <w:t xml:space="preserve">) and two </w:t>
            </w:r>
            <w:proofErr w:type="spellStart"/>
            <w:r w:rsidRPr="00B90FAD">
              <w:t>speeies</w:t>
            </w:r>
            <w:proofErr w:type="spellEnd"/>
            <w:r w:rsidRPr="00B90FAD">
              <w:t xml:space="preserve"> of </w:t>
            </w:r>
            <w:proofErr w:type="spellStart"/>
            <w:r w:rsidRPr="00B90FAD">
              <w:t>Goetzeaceae</w:t>
            </w:r>
            <w:proofErr w:type="spellEnd"/>
            <w:r w:rsidRPr="00B90FAD">
              <w:t xml:space="preserve">: </w:t>
            </w:r>
            <w:proofErr w:type="spellStart"/>
            <w:r w:rsidRPr="00B90FAD">
              <w:t>Espadaea</w:t>
            </w:r>
            <w:proofErr w:type="spellEnd"/>
            <w:r w:rsidRPr="00B90FAD">
              <w:t xml:space="preserve"> </w:t>
            </w:r>
            <w:proofErr w:type="spellStart"/>
            <w:r w:rsidRPr="00B90FAD">
              <w:t>amoena</w:t>
            </w:r>
            <w:proofErr w:type="spellEnd"/>
            <w:r w:rsidRPr="00B90FAD">
              <w:t xml:space="preserve"> and </w:t>
            </w:r>
            <w:proofErr w:type="spellStart"/>
            <w:r w:rsidRPr="00B90FAD">
              <w:t>Henoonia</w:t>
            </w:r>
            <w:proofErr w:type="spellEnd"/>
            <w:r w:rsidRPr="00B90FAD">
              <w:t xml:space="preserve"> </w:t>
            </w:r>
            <w:proofErr w:type="spellStart"/>
            <w:r w:rsidRPr="00B90FAD">
              <w:t>myrtifolia</w:t>
            </w:r>
            <w:proofErr w:type="spellEnd"/>
            <w:r w:rsidRPr="00B90FAD">
              <w:t xml:space="preserve">. Wood of </w:t>
            </w:r>
            <w:proofErr w:type="spellStart"/>
            <w:r w:rsidRPr="00B90FAD">
              <w:t>Duckeodendron</w:t>
            </w:r>
            <w:proofErr w:type="spellEnd"/>
            <w:r w:rsidRPr="00B90FAD">
              <w:t xml:space="preserve"> is </w:t>
            </w:r>
            <w:proofErr w:type="spellStart"/>
            <w:r w:rsidRPr="00B90FAD">
              <w:t>elearly</w:t>
            </w:r>
            <w:proofErr w:type="spellEnd"/>
            <w:r w:rsidRPr="00B90FAD">
              <w:t xml:space="preserve"> </w:t>
            </w:r>
            <w:proofErr w:type="spellStart"/>
            <w:r w:rsidRPr="00B90FAD">
              <w:t>mesomorphic</w:t>
            </w:r>
            <w:proofErr w:type="spellEnd"/>
            <w:r w:rsidRPr="00B90FAD">
              <w:t xml:space="preserve">. Wood of </w:t>
            </w:r>
            <w:proofErr w:type="spellStart"/>
            <w:r w:rsidRPr="00B90FAD">
              <w:t>Espadaea</w:t>
            </w:r>
            <w:proofErr w:type="spellEnd"/>
            <w:r w:rsidRPr="00B90FAD">
              <w:t xml:space="preserve"> is intermediate, and wood of </w:t>
            </w:r>
            <w:proofErr w:type="spellStart"/>
            <w:r w:rsidRPr="00B90FAD">
              <w:t>Henoonia</w:t>
            </w:r>
            <w:proofErr w:type="spellEnd"/>
            <w:r w:rsidRPr="00B90FAD">
              <w:t xml:space="preserve"> is relatively xeromorphic as based on vessel element dimensions, vessel density, and vasicentric tracheid presence.</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4" w:history="1">
              <w:r w:rsidRPr="00B90FAD">
                <w:rPr>
                  <w:rStyle w:val="a3"/>
                </w:rPr>
                <w:t>10.1163/22941932-90000460</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John Wilkes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Variations </w:t>
            </w:r>
            <w:proofErr w:type="spellStart"/>
            <w:r w:rsidRPr="00B90FAD">
              <w:rPr>
                <w:b/>
                <w:bCs/>
              </w:rPr>
              <w:t>Inwoodanatomy</w:t>
            </w:r>
            <w:proofErr w:type="spellEnd"/>
            <w:r w:rsidRPr="00B90FAD">
              <w:rPr>
                <w:b/>
                <w:bCs/>
              </w:rPr>
              <w:t xml:space="preserve"> Within Species of Eucalyptus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13-23</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wood anatomy; Eucalyptus; growth rate; juvenile wood</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Eucalyptus species are </w:t>
            </w:r>
            <w:proofErr w:type="spellStart"/>
            <w:r w:rsidRPr="00B90FAD">
              <w:t>characterised</w:t>
            </w:r>
            <w:proofErr w:type="spellEnd"/>
            <w:r w:rsidRPr="00B90FAD">
              <w:t xml:space="preserve"> by substantial genetically predetermined </w:t>
            </w:r>
            <w:proofErr w:type="spellStart"/>
            <w:r w:rsidRPr="00B90FAD">
              <w:t>withinand</w:t>
            </w:r>
            <w:proofErr w:type="spellEnd"/>
            <w:r w:rsidRPr="00B90FAD">
              <w:t xml:space="preserve"> between-tree variations in wood </w:t>
            </w:r>
            <w:r w:rsidRPr="00B90FAD">
              <w:lastRenderedPageBreak/>
              <w:t xml:space="preserve">anatomical features including </w:t>
            </w:r>
            <w:proofErr w:type="spellStart"/>
            <w:r w:rsidRPr="00B90FAD">
              <w:t>fibre</w:t>
            </w:r>
            <w:proofErr w:type="spellEnd"/>
            <w:r w:rsidRPr="00B90FAD">
              <w:t xml:space="preserve"> and vessel dimensions. This effect of genotype outweighs that of growing conditions; </w:t>
            </w:r>
            <w:proofErr w:type="gramStart"/>
            <w:r w:rsidRPr="00B90FAD">
              <w:t>indeed</w:t>
            </w:r>
            <w:proofErr w:type="gramEnd"/>
            <w:r w:rsidRPr="00B90FAD">
              <w:t xml:space="preserve"> the influence on wood anatomy of rate of growth per se is minor. It must therefore be assumed that the reputed difference in wood quality between regrowth/plantation stands and old growth forests is founded on non-anatomical features, or reflects simply the greater proportion of juvenile wood in small, rapidly grown stems.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5" w:history="1">
              <w:r w:rsidRPr="00B90FAD">
                <w:rPr>
                  <w:rStyle w:val="a3"/>
                </w:rPr>
                <w:t>10.1163/22941932-90000461</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lang w:val="de-DE"/>
              </w:rPr>
            </w:pPr>
            <w:r w:rsidRPr="00B90FAD">
              <w:rPr>
                <w:lang w:val="de-DE"/>
              </w:rPr>
              <w:t>Zhang Xinying; Deng Liang; Pieter Baas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The Ecological Wood Anatomy of the Lilacs (Syringa </w:t>
            </w:r>
            <w:proofErr w:type="spellStart"/>
            <w:r w:rsidRPr="00B90FAD">
              <w:rPr>
                <w:b/>
                <w:bCs/>
              </w:rPr>
              <w:t>Oblata</w:t>
            </w:r>
            <w:proofErr w:type="spellEnd"/>
            <w:r w:rsidRPr="00B90FAD">
              <w:rPr>
                <w:b/>
                <w:bCs/>
              </w:rPr>
              <w:t xml:space="preserve"> Var. </w:t>
            </w:r>
            <w:proofErr w:type="spellStart"/>
            <w:r w:rsidRPr="00B90FAD">
              <w:rPr>
                <w:b/>
                <w:bCs/>
              </w:rPr>
              <w:t>GlraldII</w:t>
            </w:r>
            <w:proofErr w:type="spellEnd"/>
            <w:r w:rsidRPr="00B90FAD">
              <w:rPr>
                <w:b/>
                <w:bCs/>
              </w:rPr>
              <w:t xml:space="preserve">) on Mount </w:t>
            </w:r>
            <w:proofErr w:type="spellStart"/>
            <w:r w:rsidRPr="00B90FAD">
              <w:rPr>
                <w:b/>
                <w:bCs/>
              </w:rPr>
              <w:t>Taibei</w:t>
            </w:r>
            <w:proofErr w:type="spellEnd"/>
            <w:r w:rsidRPr="00B90FAD">
              <w:rPr>
                <w:b/>
                <w:bCs/>
              </w:rPr>
              <w:t xml:space="preserve"> in Northwestern China</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24-30</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rainfall; altitude; Ecological wood anatomy; habit</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The wood structure of Syringa </w:t>
            </w:r>
            <w:proofErr w:type="spellStart"/>
            <w:r w:rsidRPr="00B90FAD">
              <w:t>oblata</w:t>
            </w:r>
            <w:proofErr w:type="spellEnd"/>
            <w:r w:rsidRPr="00B90FAD">
              <w:t xml:space="preserve"> var. </w:t>
            </w:r>
            <w:proofErr w:type="spellStart"/>
            <w:r w:rsidRPr="00B90FAD">
              <w:t>giraldii</w:t>
            </w:r>
            <w:proofErr w:type="spellEnd"/>
            <w:r w:rsidRPr="00B90FAD">
              <w:t xml:space="preserve"> growing on the </w:t>
            </w:r>
            <w:proofErr w:type="spellStart"/>
            <w:r w:rsidRPr="00B90FAD">
              <w:t>northem</w:t>
            </w:r>
            <w:proofErr w:type="spellEnd"/>
            <w:r w:rsidRPr="00B90FAD">
              <w:t xml:space="preserve"> slope of Mount </w:t>
            </w:r>
            <w:proofErr w:type="spellStart"/>
            <w:r w:rsidRPr="00B90FAD">
              <w:t>Taibei</w:t>
            </w:r>
            <w:proofErr w:type="spellEnd"/>
            <w:r w:rsidRPr="00B90FAD">
              <w:t xml:space="preserve"> varies with increasing altitude, rainfall and to some extent with plant size and stern diameter. On Mount </w:t>
            </w:r>
            <w:proofErr w:type="spellStart"/>
            <w:r w:rsidRPr="00B90FAD">
              <w:t>Taibei</w:t>
            </w:r>
            <w:proofErr w:type="spellEnd"/>
            <w:r w:rsidRPr="00B90FAD">
              <w:t xml:space="preserve"> rainfall increases with altitude from 1000-1800 m. Average growth ring width, vessel member length, vessel diameter, </w:t>
            </w:r>
            <w:proofErr w:type="spellStart"/>
            <w:r w:rsidRPr="00B90FAD">
              <w:t>fibre</w:t>
            </w:r>
            <w:proofErr w:type="spellEnd"/>
            <w:r w:rsidRPr="00B90FAD">
              <w:t xml:space="preserve">-tracheid length and diameter, and ray height increase with altitude and rainfall; vessel frequency, ray frequency, and percentage of solitary vessels decrease along the same ecological gradient. These results are discussed against the background of general ecological trends: the unusual reversal of the altitudinal trends can be accounted for by the rainfall pattern associated with plant size variation on the northern slope of Mount </w:t>
            </w:r>
            <w:proofErr w:type="spellStart"/>
            <w:r w:rsidRPr="00B90FAD">
              <w:t>Taibei</w:t>
            </w:r>
            <w:proofErr w:type="spellEnd"/>
            <w:r w:rsidRPr="00B90FAD">
              <w:t>.</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6" w:history="1">
              <w:r w:rsidRPr="00B90FAD">
                <w:rPr>
                  <w:rStyle w:val="a3"/>
                </w:rPr>
                <w:t>10.1163/22941932-90000462</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K. </w:t>
            </w:r>
            <w:proofErr w:type="spellStart"/>
            <w:r w:rsidRPr="00B90FAD">
              <w:t>Ranjani</w:t>
            </w:r>
            <w:proofErr w:type="spellEnd"/>
            <w:r w:rsidRPr="00B90FAD">
              <w:t>; K. V. Krishnamurthy</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Nature of Vestures in the Vestured Pits of Some </w:t>
            </w:r>
            <w:proofErr w:type="spellStart"/>
            <w:r w:rsidRPr="00B90FAD">
              <w:rPr>
                <w:b/>
                <w:bCs/>
              </w:rPr>
              <w:t>Caesalpiniaceae</w:t>
            </w:r>
            <w:proofErr w:type="spellEnd"/>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31-33</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lignin; Vestures; vestured pits; </w:t>
            </w:r>
            <w:proofErr w:type="spellStart"/>
            <w:r w:rsidRPr="00B90FAD">
              <w:t>carboxylated</w:t>
            </w:r>
            <w:proofErr w:type="spellEnd"/>
            <w:r w:rsidRPr="00B90FAD">
              <w:t xml:space="preserve"> polysaccharides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Histochemical studies in combination with selective extraction on the vestured pits of some </w:t>
            </w:r>
            <w:proofErr w:type="spellStart"/>
            <w:r w:rsidRPr="00B90FAD">
              <w:t>Caesalpiniaceae</w:t>
            </w:r>
            <w:proofErr w:type="spellEnd"/>
            <w:r w:rsidRPr="00B90FAD">
              <w:t xml:space="preserve"> members revealed that the vestures were free of lignin and cellulose, and were mainly composed </w:t>
            </w:r>
            <w:r w:rsidRPr="00B90FAD">
              <w:lastRenderedPageBreak/>
              <w:t xml:space="preserve">of </w:t>
            </w:r>
            <w:proofErr w:type="spellStart"/>
            <w:r w:rsidRPr="00B90FAD">
              <w:t>carboxylated</w:t>
            </w:r>
            <w:proofErr w:type="spellEnd"/>
            <w:r w:rsidRPr="00B90FAD">
              <w:t xml:space="preserve"> polysaccharides.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7" w:history="1">
              <w:r w:rsidRPr="00B90FAD">
                <w:rPr>
                  <w:rStyle w:val="a3"/>
                </w:rPr>
                <w:t>10.1163/22941932-90000463</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Pieter Baas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Obituary</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34-34</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8" w:history="1">
              <w:r w:rsidRPr="00B90FAD">
                <w:rPr>
                  <w:rStyle w:val="a3"/>
                </w:rPr>
                <w:t>10.1163/22941932-90000464</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María Agueda Castro</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Vestures and Thickenings of the Vessel Wall in Some Species of Prosopis (Leguminosae)</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35-40</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warty layer; vestured thickenings; </w:t>
            </w:r>
            <w:proofErr w:type="spellStart"/>
            <w:r w:rsidRPr="00B90FAD">
              <w:t>fibres</w:t>
            </w:r>
            <w:proofErr w:type="spellEnd"/>
            <w:r w:rsidRPr="00B90FAD">
              <w:t>; Vestures; pits; vessels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In the present paper vestured pits, vestures on the thickenings of the vessel walls, and the warty layer in the wood of some </w:t>
            </w:r>
            <w:proofErr w:type="spellStart"/>
            <w:r w:rsidRPr="00B90FAD">
              <w:t>speeies</w:t>
            </w:r>
            <w:proofErr w:type="spellEnd"/>
            <w:r w:rsidRPr="00B90FAD">
              <w:t xml:space="preserve"> of Prosopis (Leguminosae - </w:t>
            </w:r>
            <w:proofErr w:type="spellStart"/>
            <w:r w:rsidRPr="00B90FAD">
              <w:t>Mimosoideae</w:t>
            </w:r>
            <w:proofErr w:type="spellEnd"/>
            <w:r w:rsidRPr="00B90FAD">
              <w:t xml:space="preserve">) are </w:t>
            </w:r>
            <w:proofErr w:type="spellStart"/>
            <w:proofErr w:type="gramStart"/>
            <w:r w:rsidRPr="00B90FAD">
              <w:t>reported.The</w:t>
            </w:r>
            <w:proofErr w:type="spellEnd"/>
            <w:proofErr w:type="gramEnd"/>
            <w:r w:rsidRPr="00B90FAD">
              <w:t xml:space="preserve"> </w:t>
            </w:r>
            <w:proofErr w:type="spellStart"/>
            <w:r w:rsidRPr="00B90FAD">
              <w:t>occurrenee</w:t>
            </w:r>
            <w:proofErr w:type="spellEnd"/>
            <w:r w:rsidRPr="00B90FAD">
              <w:t xml:space="preserve"> of </w:t>
            </w:r>
            <w:proofErr w:type="spellStart"/>
            <w:r w:rsidRPr="00B90FAD">
              <w:t>fibres</w:t>
            </w:r>
            <w:proofErr w:type="spellEnd"/>
            <w:r w:rsidRPr="00B90FAD">
              <w:t xml:space="preserve"> with a G-layer (gelatinous </w:t>
            </w:r>
            <w:proofErr w:type="spellStart"/>
            <w:r w:rsidRPr="00B90FAD">
              <w:t>fibres</w:t>
            </w:r>
            <w:proofErr w:type="spellEnd"/>
            <w:r w:rsidRPr="00B90FAD">
              <w:t>) is also documented.</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9" w:history="1">
              <w:r w:rsidRPr="00B90FAD">
                <w:rPr>
                  <w:rStyle w:val="a3"/>
                </w:rPr>
                <w:t>10.1163/22941932-90000465</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lang w:val="de-DE"/>
              </w:rPr>
            </w:pPr>
            <w:r w:rsidRPr="00B90FAD">
              <w:rPr>
                <w:lang w:val="de-DE"/>
              </w:rPr>
              <w:t>Roland R. Dute; Ann E. Rushing</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Notes on Torus Development in the Wood of </w:t>
            </w:r>
            <w:proofErr w:type="spellStart"/>
            <w:r w:rsidRPr="00B90FAD">
              <w:rPr>
                <w:b/>
                <w:bCs/>
              </w:rPr>
              <w:t>Osmanthus</w:t>
            </w:r>
            <w:proofErr w:type="spellEnd"/>
            <w:r w:rsidRPr="00B90FAD">
              <w:rPr>
                <w:b/>
                <w:bCs/>
              </w:rPr>
              <w:t xml:space="preserve"> </w:t>
            </w:r>
            <w:proofErr w:type="spellStart"/>
            <w:r w:rsidRPr="00B90FAD">
              <w:rPr>
                <w:b/>
                <w:bCs/>
              </w:rPr>
              <w:t>Americanus</w:t>
            </w:r>
            <w:proofErr w:type="spellEnd"/>
            <w:r w:rsidRPr="00B90FAD">
              <w:rPr>
                <w:b/>
                <w:bCs/>
              </w:rPr>
              <w:t xml:space="preserve"> (L.) </w:t>
            </w:r>
            <w:proofErr w:type="spellStart"/>
            <w:r w:rsidRPr="00B90FAD">
              <w:rPr>
                <w:b/>
                <w:bCs/>
              </w:rPr>
              <w:t>Benth</w:t>
            </w:r>
            <w:proofErr w:type="spellEnd"/>
            <w:r w:rsidRPr="00B90FAD">
              <w:rPr>
                <w:b/>
                <w:bCs/>
              </w:rPr>
              <w:t>. ' Hook. Ex Gray (</w:t>
            </w:r>
            <w:proofErr w:type="spellStart"/>
            <w:r w:rsidRPr="00B90FAD">
              <w:rPr>
                <w:b/>
                <w:bCs/>
              </w:rPr>
              <w:t>Oleaceae</w:t>
            </w:r>
            <w:proofErr w:type="spellEnd"/>
            <w:r w:rsidRPr="00B90FAD">
              <w:rPr>
                <w:b/>
                <w:bCs/>
              </w:rPr>
              <w:t>)</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41-51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torus; dicotyledon; </w:t>
            </w:r>
            <w:proofErr w:type="spellStart"/>
            <w:r w:rsidRPr="00B90FAD">
              <w:t>Osmanthus</w:t>
            </w:r>
            <w:proofErr w:type="spellEnd"/>
            <w:r w:rsidRPr="00B90FAD">
              <w:t>; wood</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The development of the torus in the wood of </w:t>
            </w:r>
            <w:proofErr w:type="spellStart"/>
            <w:r w:rsidRPr="00B90FAD">
              <w:t>Osmanthus</w:t>
            </w:r>
            <w:proofErr w:type="spellEnd"/>
            <w:r w:rsidRPr="00B90FAD">
              <w:t xml:space="preserve"> </w:t>
            </w:r>
            <w:proofErr w:type="spellStart"/>
            <w:r w:rsidRPr="00B90FAD">
              <w:t>americanus</w:t>
            </w:r>
            <w:proofErr w:type="spellEnd"/>
            <w:r w:rsidRPr="00B90FAD">
              <w:t xml:space="preserve"> was investigated using transmission and scanning electron microscopy. Torus formation on either side of the pit membrane did not begin until after the development of the associated pit border was </w:t>
            </w:r>
            <w:r w:rsidRPr="00B90FAD">
              <w:lastRenderedPageBreak/>
              <w:t xml:space="preserve">well underway. No plasmodesmata were encountered in the torus at any time during its ontogeny. Synthesis of torus material was correlated with a mass of randomly oriented microtubules and </w:t>
            </w:r>
            <w:proofErr w:type="spellStart"/>
            <w:r w:rsidRPr="00B90FAD">
              <w:t>dictyosome</w:t>
            </w:r>
            <w:proofErr w:type="spellEnd"/>
            <w:r w:rsidRPr="00B90FAD">
              <w:t xml:space="preserve"> vesicles. The two halves of the torus did not develop synchronously; deposits of torus material were evident first in the older of two adjacent cells. Selective hydrolysis of the matrix material of the </w:t>
            </w:r>
            <w:proofErr w:type="spellStart"/>
            <w:r w:rsidRPr="00B90FAD">
              <w:t>margo</w:t>
            </w:r>
            <w:proofErr w:type="spellEnd"/>
            <w:r w:rsidRPr="00B90FAD">
              <w:t xml:space="preserve"> also began </w:t>
            </w:r>
            <w:proofErr w:type="spellStart"/>
            <w:r w:rsidRPr="00B90FAD">
              <w:t>fIrst</w:t>
            </w:r>
            <w:proofErr w:type="spellEnd"/>
            <w:r w:rsidRPr="00B90FAD">
              <w:t xml:space="preserve"> on that side of the pit membrane associated with a mature </w:t>
            </w:r>
            <w:proofErr w:type="spellStart"/>
            <w:r w:rsidRPr="00B90FAD">
              <w:t>tracheary</w:t>
            </w:r>
            <w:proofErr w:type="spellEnd"/>
            <w:r w:rsidRPr="00B90FAD">
              <w:t xml:space="preserve"> element. Evidence is presented for a fibrillar as </w:t>
            </w:r>
            <w:proofErr w:type="spellStart"/>
            <w:r w:rsidRPr="00B90FAD">
              <w:t>weIl</w:t>
            </w:r>
            <w:proofErr w:type="spellEnd"/>
            <w:r w:rsidRPr="00B90FAD">
              <w:t xml:space="preserve"> as a matrix component in the torus.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0" w:history="1">
              <w:r w:rsidRPr="00B90FAD">
                <w:rPr>
                  <w:rStyle w:val="a3"/>
                </w:rPr>
                <w:t>10.1163/22941932-90000466</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134"/>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Pieter Baas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Duplicate slides and our guilty conscience</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52-52</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1" w:history="1">
              <w:r w:rsidRPr="00B90FAD">
                <w:rPr>
                  <w:rStyle w:val="a3"/>
                </w:rPr>
                <w:t>10.1163/22941932-90000467</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Helena Pereira</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Structure and Chemical Composition of Cork from </w:t>
            </w:r>
            <w:proofErr w:type="spellStart"/>
            <w:r w:rsidRPr="00B90FAD">
              <w:rPr>
                <w:b/>
                <w:bCs/>
              </w:rPr>
              <w:t>Calotropis</w:t>
            </w:r>
            <w:proofErr w:type="spellEnd"/>
            <w:r w:rsidRPr="00B90FAD">
              <w:rPr>
                <w:b/>
                <w:bCs/>
              </w:rPr>
              <w:t xml:space="preserve"> </w:t>
            </w:r>
            <w:proofErr w:type="spellStart"/>
            <w:r w:rsidRPr="00B90FAD">
              <w:rPr>
                <w:b/>
                <w:bCs/>
              </w:rPr>
              <w:t>Procera</w:t>
            </w:r>
            <w:proofErr w:type="spellEnd"/>
            <w:r w:rsidRPr="00B90FAD">
              <w:rPr>
                <w:b/>
                <w:bCs/>
              </w:rPr>
              <w:t xml:space="preserve"> (AIT.) R. BR.</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53-58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chemical composition; </w:t>
            </w:r>
            <w:proofErr w:type="spellStart"/>
            <w:r w:rsidRPr="00B90FAD">
              <w:t>suberin</w:t>
            </w:r>
            <w:proofErr w:type="spellEnd"/>
            <w:r w:rsidRPr="00B90FAD">
              <w:t xml:space="preserve">; Quercus </w:t>
            </w:r>
            <w:proofErr w:type="spellStart"/>
            <w:r w:rsidRPr="00B90FAD">
              <w:t>suber</w:t>
            </w:r>
            <w:proofErr w:type="spellEnd"/>
            <w:r w:rsidRPr="00B90FAD">
              <w:t xml:space="preserve">; Cork anatomy; </w:t>
            </w:r>
            <w:proofErr w:type="spellStart"/>
            <w:r w:rsidRPr="00B90FAD">
              <w:t>Calotropis</w:t>
            </w:r>
            <w:proofErr w:type="spellEnd"/>
            <w:r w:rsidRPr="00B90FAD">
              <w:t xml:space="preserve"> </w:t>
            </w:r>
            <w:proofErr w:type="spellStart"/>
            <w:r w:rsidRPr="00B90FAD">
              <w:t>procera</w:t>
            </w:r>
            <w:proofErr w:type="spellEnd"/>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The structure and </w:t>
            </w:r>
            <w:proofErr w:type="spellStart"/>
            <w:r w:rsidRPr="00B90FAD">
              <w:t>chernical</w:t>
            </w:r>
            <w:proofErr w:type="spellEnd"/>
            <w:r w:rsidRPr="00B90FAD">
              <w:t xml:space="preserve"> composition of the cork of </w:t>
            </w:r>
            <w:proofErr w:type="spellStart"/>
            <w:r w:rsidRPr="00B90FAD">
              <w:t>Calotropis</w:t>
            </w:r>
            <w:proofErr w:type="spellEnd"/>
            <w:r w:rsidRPr="00B90FAD">
              <w:t xml:space="preserve"> </w:t>
            </w:r>
            <w:proofErr w:type="spellStart"/>
            <w:r w:rsidRPr="00B90FAD">
              <w:t>procera</w:t>
            </w:r>
            <w:proofErr w:type="spellEnd"/>
            <w:r w:rsidRPr="00B90FAD">
              <w:t xml:space="preserve"> (</w:t>
            </w:r>
            <w:proofErr w:type="spellStart"/>
            <w:r w:rsidRPr="00B90FAD">
              <w:t>Ait</w:t>
            </w:r>
            <w:proofErr w:type="spellEnd"/>
            <w:r w:rsidRPr="00B90FAD">
              <w:t xml:space="preserve">.) R.Br. were studied and comparison was made with composition and properties of cork from Quercus </w:t>
            </w:r>
            <w:proofErr w:type="spellStart"/>
            <w:r w:rsidRPr="00B90FAD">
              <w:t>suber</w:t>
            </w:r>
            <w:proofErr w:type="spellEnd"/>
            <w:r w:rsidRPr="00B90FAD">
              <w:t xml:space="preserve">. The cells are approximately prismatic, thin-walled, and show appreciable cell wall wrinkling. Average dimensions are 100 µm in </w:t>
            </w:r>
            <w:proofErr w:type="spellStart"/>
            <w:r w:rsidRPr="00B90FAD">
              <w:t>radiallength</w:t>
            </w:r>
            <w:proofErr w:type="spellEnd"/>
            <w:r w:rsidRPr="00B90FAD">
              <w:t xml:space="preserve"> and 20 x 10-6 cm2 in tangential surface area, but considerable dimensional variability was found. </w:t>
            </w:r>
            <w:proofErr w:type="spellStart"/>
            <w:r w:rsidRPr="00B90FAD">
              <w:t>Calotropis</w:t>
            </w:r>
            <w:proofErr w:type="spellEnd"/>
            <w:r w:rsidRPr="00B90FAD">
              <w:t xml:space="preserve"> cork contains a large amount of inorganic material: 21.5 % of ash. Extractives' content is 11.1 %, of </w:t>
            </w:r>
            <w:proofErr w:type="spellStart"/>
            <w:r w:rsidRPr="00B90FAD">
              <w:t>suberin</w:t>
            </w:r>
            <w:proofErr w:type="spellEnd"/>
            <w:r w:rsidRPr="00B90FAD">
              <w:t xml:space="preserve"> 5.3 %, of lignin 40% and of polysaccharides 25.7%. Arabinans are the main hemicelluloses. The chemical composition of </w:t>
            </w:r>
            <w:proofErr w:type="spellStart"/>
            <w:r w:rsidRPr="00B90FAD">
              <w:t>Calotropis</w:t>
            </w:r>
            <w:proofErr w:type="spellEnd"/>
            <w:r w:rsidRPr="00B90FAD">
              <w:t xml:space="preserve"> cork significantly differs from Quercus </w:t>
            </w:r>
            <w:proofErr w:type="spellStart"/>
            <w:r w:rsidRPr="00B90FAD">
              <w:t>suber</w:t>
            </w:r>
            <w:proofErr w:type="spellEnd"/>
            <w:r w:rsidRPr="00B90FAD">
              <w:t xml:space="preserve"> cork, and this fact may </w:t>
            </w:r>
            <w:proofErr w:type="spellStart"/>
            <w:r w:rsidRPr="00B90FAD">
              <w:lastRenderedPageBreak/>
              <w:t>partl</w:t>
            </w:r>
            <w:proofErr w:type="spellEnd"/>
            <w:r w:rsidRPr="00B90FAD">
              <w:t xml:space="preserve"> y explain the different properties of these two materials.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2" w:history="1">
              <w:r w:rsidRPr="00B90FAD">
                <w:rPr>
                  <w:rStyle w:val="a3"/>
                </w:rPr>
                <w:t>10.1163/22941932-90000468</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lang w:val="de-DE"/>
              </w:rPr>
            </w:pPr>
            <w:r w:rsidRPr="00B90FAD">
              <w:rPr>
                <w:lang w:val="de-DE"/>
              </w:rPr>
              <w:t>Jörg J. Sauter; Silvia Wellenkamp</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 xml:space="preserve">Protein Storing Vacuoles in Ray </w:t>
            </w:r>
            <w:proofErr w:type="spellStart"/>
            <w:r w:rsidRPr="00B90FAD">
              <w:rPr>
                <w:b/>
                <w:bCs/>
              </w:rPr>
              <w:t>Ceils</w:t>
            </w:r>
            <w:proofErr w:type="spellEnd"/>
            <w:r w:rsidRPr="00B90FAD">
              <w:rPr>
                <w:b/>
                <w:bCs/>
              </w:rPr>
              <w:t xml:space="preserve"> of Willow Wood (Salix </w:t>
            </w:r>
            <w:proofErr w:type="spellStart"/>
            <w:r w:rsidRPr="00B90FAD">
              <w:rPr>
                <w:b/>
                <w:bCs/>
              </w:rPr>
              <w:t>Caprea</w:t>
            </w:r>
            <w:proofErr w:type="spellEnd"/>
            <w:r w:rsidRPr="00B90FAD">
              <w:rPr>
                <w:b/>
                <w:bCs/>
              </w:rPr>
              <w:t xml:space="preserve"> L.)</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59-65</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ray cells; protein bodies; </w:t>
            </w:r>
            <w:proofErr w:type="spellStart"/>
            <w:r w:rsidRPr="00B90FAD">
              <w:t>cytochemistry</w:t>
            </w:r>
            <w:proofErr w:type="spellEnd"/>
            <w:r w:rsidRPr="00B90FAD">
              <w:t xml:space="preserve">; vacuoles; protein storage; Salix </w:t>
            </w:r>
            <w:proofErr w:type="spellStart"/>
            <w:r w:rsidRPr="00B90FAD">
              <w:t>caprea</w:t>
            </w:r>
            <w:proofErr w:type="spellEnd"/>
            <w:r w:rsidRPr="00B90FAD">
              <w:t xml:space="preserve"> L.; ultrastructure</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Light- and electron-microscopical investigations revealed protein bodies of c. 0.5 to 2.5 µm in diameter in the ray cells of willow wood. They consist of electron-dense </w:t>
            </w:r>
            <w:proofErr w:type="spellStart"/>
            <w:r w:rsidRPr="00B90FAD">
              <w:t>aggregatesofvarious</w:t>
            </w:r>
            <w:proofErr w:type="spellEnd"/>
            <w:r w:rsidRPr="00B90FAD">
              <w:t xml:space="preserve"> structural </w:t>
            </w:r>
            <w:proofErr w:type="spellStart"/>
            <w:r w:rsidRPr="00B90FAD">
              <w:t>organisation</w:t>
            </w:r>
            <w:proofErr w:type="spellEnd"/>
            <w:r w:rsidRPr="00B90FAD">
              <w:t xml:space="preserve"> which are enclosed in small-sized vacuole-like </w:t>
            </w:r>
            <w:proofErr w:type="spellStart"/>
            <w:r w:rsidRPr="00B90FAD">
              <w:t>compartrnents</w:t>
            </w:r>
            <w:proofErr w:type="spellEnd"/>
            <w:r w:rsidRPr="00B90FAD">
              <w:t xml:space="preserve">. In semi-thin </w:t>
            </w:r>
            <w:proofErr w:type="gramStart"/>
            <w:r w:rsidRPr="00B90FAD">
              <w:t>sections</w:t>
            </w:r>
            <w:proofErr w:type="gramEnd"/>
            <w:r w:rsidRPr="00B90FAD">
              <w:t xml:space="preserve"> these aggregates showed positive protein staining with </w:t>
            </w:r>
            <w:proofErr w:type="spellStart"/>
            <w:r w:rsidRPr="00B90FAD">
              <w:t>Ponçeau</w:t>
            </w:r>
            <w:proofErr w:type="spellEnd"/>
            <w:r w:rsidRPr="00B90FAD">
              <w:t xml:space="preserve"> Red and Coomassie Blue, and enzymatic digestibility with pepsin. Because these protein bodies are found during the dormant season but not during summer, they are believed to be specific sites of protein storage in the ray cells of the wood. This is in accordance with the biochemical protein determination which yielded 6.4 to 8.4 µg mg-1 dry weight in late fall but only 1.2 to 2.0 µg mg-1 dry weight during summer.</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3" w:history="1">
              <w:r w:rsidRPr="00B90FAD">
                <w:rPr>
                  <w:rStyle w:val="a3"/>
                </w:rPr>
                <w:t>10.1163/22941932-90000469</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Editors IAWA Journal</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Reviews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66-66</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4" w:history="1">
              <w:r w:rsidRPr="00B90FAD">
                <w:rPr>
                  <w:rStyle w:val="a3"/>
                </w:rPr>
                <w:t>10.1163/22941932-90000470</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roofErr w:type="spellStart"/>
            <w:r w:rsidRPr="00B90FAD">
              <w:t>Voichita</w:t>
            </w:r>
            <w:proofErr w:type="spellEnd"/>
            <w:r w:rsidRPr="00B90FAD">
              <w:t xml:space="preserve"> </w:t>
            </w:r>
            <w:proofErr w:type="spellStart"/>
            <w:r w:rsidRPr="00B90FAD">
              <w:t>Bucur</w:t>
            </w:r>
            <w:proofErr w:type="spellEnd"/>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Wood Structural Anisotropy Estimated by Acoustic Invariants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67-74</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Wood anisotropy; acoustic invariants; ultrasonic velocities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Wood anisotropy is induced by the specific deposition of anatomical elements during the life of the tree. The anisotropy becomes evident when acoustical properties are measured in the different main symmetry </w:t>
            </w:r>
            <w:proofErr w:type="spellStart"/>
            <w:proofErr w:type="gramStart"/>
            <w:r w:rsidRPr="00B90FAD">
              <w:t>directions.The</w:t>
            </w:r>
            <w:proofErr w:type="spellEnd"/>
            <w:proofErr w:type="gramEnd"/>
            <w:r w:rsidRPr="00B90FAD">
              <w:t xml:space="preserve"> first approach for the estimation of wood anisotropy was to calculate the ratios of longitudinal and shear velocities in natural symmetry directions. The modeling of wood structure is required in order to relate the anatomical structure to the acoustical </w:t>
            </w:r>
            <w:proofErr w:type="spellStart"/>
            <w:r w:rsidRPr="00B90FAD">
              <w:t>behaviour</w:t>
            </w:r>
            <w:proofErr w:type="spellEnd"/>
            <w:r w:rsidRPr="00B90FAD">
              <w:t xml:space="preserve"> of </w:t>
            </w:r>
            <w:proofErr w:type="spellStart"/>
            <w:proofErr w:type="gramStart"/>
            <w:r w:rsidRPr="00B90FAD">
              <w:t>wood.The</w:t>
            </w:r>
            <w:proofErr w:type="spellEnd"/>
            <w:proofErr w:type="gramEnd"/>
            <w:r w:rsidRPr="00B90FAD">
              <w:t xml:space="preserve"> second approach for wood anisotropy interpretation was to compute acoustic invariants and to average them. Considering that those quantities are insensitive to the direction of propagation, they can act as references for anisotropy investigation. Combining the values of invariants in the three main symmetry planes yields a single global value that </w:t>
            </w:r>
            <w:proofErr w:type="spellStart"/>
            <w:r w:rsidRPr="00B90FAD">
              <w:t>characterises</w:t>
            </w:r>
            <w:proofErr w:type="spellEnd"/>
            <w:r w:rsidRPr="00B90FAD">
              <w:t xml:space="preserve"> each </w:t>
            </w:r>
            <w:proofErr w:type="spellStart"/>
            <w:proofErr w:type="gramStart"/>
            <w:r w:rsidRPr="00B90FAD">
              <w:t>species.Values</w:t>
            </w:r>
            <w:proofErr w:type="spellEnd"/>
            <w:proofErr w:type="gramEnd"/>
            <w:r w:rsidRPr="00B90FAD">
              <w:t xml:space="preserve"> of invariants for 15 species (conifers and broadleaves) are given.</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5" w:history="1">
              <w:r w:rsidRPr="00B90FAD">
                <w:rPr>
                  <w:rStyle w:val="a3"/>
                </w:rPr>
                <w:t>10.1163/22941932-90000471</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Stephanie T. Dyer</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Wood Fluorescence of Indigenous South African Trees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75-87</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extract </w:t>
            </w:r>
            <w:proofErr w:type="spellStart"/>
            <w:r w:rsidRPr="00B90FAD">
              <w:t>colours</w:t>
            </w:r>
            <w:proofErr w:type="spellEnd"/>
            <w:r w:rsidRPr="00B90FAD">
              <w:t xml:space="preserve">; Heartwood fluorescence; froth test; </w:t>
            </w:r>
            <w:proofErr w:type="spellStart"/>
            <w:r w:rsidRPr="00B90FAD">
              <w:t>Aluminium</w:t>
            </w:r>
            <w:proofErr w:type="spellEnd"/>
            <w:r w:rsidRPr="00B90FAD">
              <w:t>; saponins; longwave ultraviolet light; South African hardwoods; wood identification</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 xml:space="preserve">The fluorescence characteristics of South African hardwoods and their extracts were studied to determine their value in wood identification. Heartwood specimens and water and ethanol extracts of a1together 179 species representing 108 genera and 46 </w:t>
            </w:r>
            <w:proofErr w:type="spellStart"/>
            <w:r w:rsidRPr="00B90FAD">
              <w:t>farnilies</w:t>
            </w:r>
            <w:proofErr w:type="spellEnd"/>
            <w:r w:rsidRPr="00B90FAD">
              <w:t xml:space="preserve"> were </w:t>
            </w:r>
            <w:proofErr w:type="spellStart"/>
            <w:r w:rsidRPr="00B90FAD">
              <w:t>exarnined</w:t>
            </w:r>
            <w:proofErr w:type="spellEnd"/>
            <w:r w:rsidRPr="00B90FAD">
              <w:t xml:space="preserve"> in longwave ultraviolet light. Additional tests were conducted for the presence of </w:t>
            </w:r>
            <w:proofErr w:type="spellStart"/>
            <w:r w:rsidRPr="00B90FAD">
              <w:t>Aluminium</w:t>
            </w:r>
            <w:proofErr w:type="spellEnd"/>
            <w:r w:rsidRPr="00B90FAD">
              <w:t xml:space="preserve"> natural saponins. The findings of this research correspond with the current knowledge on wood fluorescence. The families Leguminosae, </w:t>
            </w:r>
            <w:proofErr w:type="spellStart"/>
            <w:r w:rsidRPr="00B90FAD">
              <w:t>Rutaceae</w:t>
            </w:r>
            <w:proofErr w:type="spellEnd"/>
            <w:r w:rsidRPr="00B90FAD">
              <w:t xml:space="preserve"> and </w:t>
            </w:r>
            <w:proofErr w:type="spellStart"/>
            <w:r w:rsidRPr="00B90FAD">
              <w:t>Anacardiaceae</w:t>
            </w:r>
            <w:proofErr w:type="spellEnd"/>
            <w:r w:rsidRPr="00B90FAD">
              <w:t xml:space="preserve"> showed positive fluorescence for </w:t>
            </w:r>
            <w:proofErr w:type="gramStart"/>
            <w:r w:rsidRPr="00B90FAD">
              <w:t>the majority of</w:t>
            </w:r>
            <w:proofErr w:type="gramEnd"/>
            <w:r w:rsidRPr="00B90FAD">
              <w:t xml:space="preserve"> their species. </w:t>
            </w:r>
            <w:proofErr w:type="spellStart"/>
            <w:r w:rsidRPr="00B90FAD">
              <w:t>Platylophus</w:t>
            </w:r>
            <w:proofErr w:type="spellEnd"/>
            <w:r w:rsidRPr="00B90FAD">
              <w:t xml:space="preserve"> </w:t>
            </w:r>
            <w:proofErr w:type="spellStart"/>
            <w:r w:rsidRPr="00B90FAD">
              <w:t>trifoliatus</w:t>
            </w:r>
            <w:proofErr w:type="spellEnd"/>
            <w:r w:rsidRPr="00B90FAD">
              <w:t xml:space="preserve"> is the only indigenous species with a positive reaction to the test for </w:t>
            </w:r>
            <w:proofErr w:type="spellStart"/>
            <w:r w:rsidRPr="00B90FAD">
              <w:t>Aluminium</w:t>
            </w:r>
            <w:proofErr w:type="spellEnd"/>
            <w:r w:rsidRPr="00B90FAD">
              <w:t xml:space="preserve">. The froth test for natural saponins in wood has variable results, restricting its significance in wood identification. These results show that fluorescence is a useful characteristic in wood identification </w:t>
            </w:r>
            <w:r w:rsidRPr="00B90FAD">
              <w:lastRenderedPageBreak/>
              <w:t>and may be applied as a rapid and easy test to verify certain identifications.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6" w:history="1">
              <w:r w:rsidRPr="00B90FAD">
                <w:rPr>
                  <w:rStyle w:val="a3"/>
                </w:rPr>
                <w:t>10.1163/22941932-90000472</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Pieter Baas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Review</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88-89</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7" w:history="1">
              <w:r w:rsidRPr="00B90FAD">
                <w:rPr>
                  <w:rStyle w:val="a3"/>
                </w:rPr>
                <w:t>10.1163/22941932-90000473</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Editors IAWA Journal</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Wood Anatomy News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89-94</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8" w:history="1">
              <w:r w:rsidRPr="00B90FAD">
                <w:rPr>
                  <w:rStyle w:val="a3"/>
                </w:rPr>
                <w:t>10.1163/22941932-90000474</w:t>
              </w:r>
            </w:hyperlink>
          </w:p>
        </w:tc>
      </w:tr>
    </w:tbl>
    <w:p w:rsidR="00B90FAD" w:rsidRPr="00B90FAD" w:rsidRDefault="00B90FAD" w:rsidP="00B90FAD">
      <w:pPr>
        <w:rPr>
          <w:vanish/>
        </w:rPr>
      </w:pPr>
    </w:p>
    <w:p w:rsidR="00054E1D" w:rsidRDefault="00054E1D"/>
    <w:p w:rsidR="00054E1D" w:rsidRDefault="00054E1D">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Editors IAWA Journal</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Personal News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94-94</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19" w:history="1">
              <w:r w:rsidRPr="00B90FAD">
                <w:rPr>
                  <w:rStyle w:val="a3"/>
                </w:rPr>
                <w:t>10.1163/22941932-90000475</w:t>
              </w:r>
            </w:hyperlink>
          </w:p>
        </w:tc>
      </w:tr>
    </w:tbl>
    <w:p w:rsidR="00B90FAD" w:rsidRPr="00B90FAD" w:rsidRDefault="00B90FAD" w:rsidP="00B90FAD">
      <w:pPr>
        <w:rPr>
          <w:vanish/>
        </w:rPr>
      </w:pPr>
    </w:p>
    <w:p w:rsidR="00054E1D" w:rsidRDefault="00054E1D"/>
    <w:p w:rsidR="00054E1D" w:rsidRDefault="00054E1D">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Author(s):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Editors IAWA Journal</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Title: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rPr>
                <w:b/>
                <w:bCs/>
              </w:rPr>
              <w:t>Association Affairs</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Source:</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IAWA Bulletin NS, Volume 9, Issue 1</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1988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Pages: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r w:rsidRPr="00B90FAD">
              <w:t>95-98</w:t>
            </w: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Keywords:</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Abstract:</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p>
        </w:tc>
      </w:tr>
      <w:tr w:rsidR="00B90FAD" w:rsidRPr="00B90FAD" w:rsidTr="00B90FAD">
        <w:tc>
          <w:tcPr>
            <w:tcW w:w="1950" w:type="dxa"/>
            <w:tcBorders>
              <w:top w:val="nil"/>
              <w:left w:val="nil"/>
              <w:bottom w:val="nil"/>
              <w:right w:val="nil"/>
            </w:tcBorders>
            <w:tcMar>
              <w:top w:w="30" w:type="dxa"/>
              <w:left w:w="75" w:type="dxa"/>
              <w:bottom w:w="30" w:type="dxa"/>
              <w:right w:w="75" w:type="dxa"/>
            </w:tcMar>
            <w:hideMark/>
          </w:tcPr>
          <w:p w:rsidR="00B90FAD" w:rsidRPr="00B90FAD" w:rsidRDefault="00B90FAD" w:rsidP="00B90FAD">
            <w:pPr>
              <w:rPr>
                <w:b/>
                <w:bCs/>
              </w:rPr>
            </w:pPr>
            <w:r w:rsidRPr="00B90FAD">
              <w:rPr>
                <w:b/>
                <w:bCs/>
              </w:rPr>
              <w:t>DOI:</w:t>
            </w:r>
          </w:p>
        </w:tc>
        <w:tc>
          <w:tcPr>
            <w:tcW w:w="0" w:type="auto"/>
            <w:tcBorders>
              <w:top w:val="nil"/>
              <w:left w:val="nil"/>
              <w:bottom w:val="nil"/>
              <w:right w:val="nil"/>
            </w:tcBorders>
            <w:tcMar>
              <w:top w:w="30" w:type="dxa"/>
              <w:left w:w="75" w:type="dxa"/>
              <w:bottom w:w="30" w:type="dxa"/>
              <w:right w:w="75" w:type="dxa"/>
            </w:tcMar>
            <w:hideMark/>
          </w:tcPr>
          <w:p w:rsidR="00B90FAD" w:rsidRPr="00B90FAD" w:rsidRDefault="00B90FAD" w:rsidP="00B90FAD">
            <w:hyperlink r:id="rId20" w:history="1">
              <w:r w:rsidRPr="00B90FAD">
                <w:rPr>
                  <w:rStyle w:val="a3"/>
                </w:rPr>
                <w:t>10.1163/22941932-90000476</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B3"/>
    <w:rsid w:val="00054E1D"/>
    <w:rsid w:val="00443BCC"/>
    <w:rsid w:val="008023B3"/>
    <w:rsid w:val="00B90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C34F"/>
  <w15:chartTrackingRefBased/>
  <w15:docId w15:val="{21EA0557-9508-4FEB-A8BD-94AAD215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FAD"/>
    <w:rPr>
      <w:color w:val="0563C1" w:themeColor="hyperlink"/>
      <w:u w:val="single"/>
    </w:rPr>
  </w:style>
  <w:style w:type="character" w:styleId="a4">
    <w:name w:val="Unresolved Mention"/>
    <w:basedOn w:val="a0"/>
    <w:uiPriority w:val="99"/>
    <w:semiHidden/>
    <w:unhideWhenUsed/>
    <w:rsid w:val="00B90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3892">
      <w:bodyDiv w:val="1"/>
      <w:marLeft w:val="0"/>
      <w:marRight w:val="0"/>
      <w:marTop w:val="0"/>
      <w:marBottom w:val="0"/>
      <w:divBdr>
        <w:top w:val="none" w:sz="0" w:space="0" w:color="auto"/>
        <w:left w:val="none" w:sz="0" w:space="0" w:color="auto"/>
        <w:bottom w:val="none" w:sz="0" w:space="0" w:color="auto"/>
        <w:right w:val="none" w:sz="0" w:space="0" w:color="auto"/>
      </w:divBdr>
    </w:div>
    <w:div w:id="79718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464" TargetMode="External"/><Relationship Id="rId13" Type="http://schemas.openxmlformats.org/officeDocument/2006/relationships/hyperlink" Target="http://dx.doi.org/10.1163/22941932-90000469" TargetMode="External"/><Relationship Id="rId18" Type="http://schemas.openxmlformats.org/officeDocument/2006/relationships/hyperlink" Target="http://dx.doi.org/10.1163/22941932-9000047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x.doi.org/10.1163/22941932-90000463" TargetMode="External"/><Relationship Id="rId12" Type="http://schemas.openxmlformats.org/officeDocument/2006/relationships/hyperlink" Target="http://dx.doi.org/10.1163/22941932-90000468" TargetMode="External"/><Relationship Id="rId17" Type="http://schemas.openxmlformats.org/officeDocument/2006/relationships/hyperlink" Target="http://dx.doi.org/10.1163/22941932-90000473" TargetMode="External"/><Relationship Id="rId2" Type="http://schemas.openxmlformats.org/officeDocument/2006/relationships/settings" Target="settings.xml"/><Relationship Id="rId16" Type="http://schemas.openxmlformats.org/officeDocument/2006/relationships/hyperlink" Target="http://dx.doi.org/10.1163/22941932-90000472" TargetMode="External"/><Relationship Id="rId20" Type="http://schemas.openxmlformats.org/officeDocument/2006/relationships/hyperlink" Target="http://dx.doi.org/10.1163/22941932-90000476" TargetMode="External"/><Relationship Id="rId1" Type="http://schemas.openxmlformats.org/officeDocument/2006/relationships/styles" Target="styles.xml"/><Relationship Id="rId6" Type="http://schemas.openxmlformats.org/officeDocument/2006/relationships/hyperlink" Target="http://dx.doi.org/10.1163/22941932-90000462" TargetMode="External"/><Relationship Id="rId11" Type="http://schemas.openxmlformats.org/officeDocument/2006/relationships/hyperlink" Target="http://dx.doi.org/10.1163/22941932-90000467" TargetMode="External"/><Relationship Id="rId5" Type="http://schemas.openxmlformats.org/officeDocument/2006/relationships/hyperlink" Target="http://dx.doi.org/10.1163/22941932-90000461" TargetMode="External"/><Relationship Id="rId15" Type="http://schemas.openxmlformats.org/officeDocument/2006/relationships/hyperlink" Target="http://dx.doi.org/10.1163/22941932-90000471" TargetMode="External"/><Relationship Id="rId10" Type="http://schemas.openxmlformats.org/officeDocument/2006/relationships/hyperlink" Target="http://dx.doi.org/10.1163/22941932-90000466" TargetMode="External"/><Relationship Id="rId19" Type="http://schemas.openxmlformats.org/officeDocument/2006/relationships/hyperlink" Target="http://dx.doi.org/10.1163/22941932-90000475" TargetMode="External"/><Relationship Id="rId4" Type="http://schemas.openxmlformats.org/officeDocument/2006/relationships/hyperlink" Target="http://dx.doi.org/10.1163/22941932-90000460" TargetMode="External"/><Relationship Id="rId9" Type="http://schemas.openxmlformats.org/officeDocument/2006/relationships/hyperlink" Target="http://dx.doi.org/10.1163/22941932-90000465" TargetMode="External"/><Relationship Id="rId14" Type="http://schemas.openxmlformats.org/officeDocument/2006/relationships/hyperlink" Target="http://dx.doi.org/10.1163/22941932-9000047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4</cp:revision>
  <dcterms:created xsi:type="dcterms:W3CDTF">2017-06-23T02:28:00Z</dcterms:created>
  <dcterms:modified xsi:type="dcterms:W3CDTF">2017-06-23T02:30:00Z</dcterms:modified>
</cp:coreProperties>
</file>